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5" w:type="dxa"/>
        <w:tblInd w:w="-761" w:type="dxa"/>
        <w:tblLook w:val="0000" w:firstRow="0" w:lastRow="0" w:firstColumn="0" w:lastColumn="0" w:noHBand="0" w:noVBand="0"/>
      </w:tblPr>
      <w:tblGrid>
        <w:gridCol w:w="3436"/>
        <w:gridCol w:w="6869"/>
      </w:tblGrid>
      <w:tr w:rsidR="00643E71" w14:paraId="024B7FB2" w14:textId="1AFE2868" w:rsidTr="00643E71">
        <w:tblPrEx>
          <w:tblCellMar>
            <w:top w:w="0" w:type="dxa"/>
            <w:bottom w:w="0" w:type="dxa"/>
          </w:tblCellMar>
        </w:tblPrEx>
        <w:trPr>
          <w:trHeight w:val="2280"/>
        </w:trPr>
        <w:tc>
          <w:tcPr>
            <w:tcW w:w="3436" w:type="dxa"/>
          </w:tcPr>
          <w:p w14:paraId="4A61D032" w14:textId="77777777" w:rsidR="00643E71" w:rsidRDefault="00643E71" w:rsidP="00643E71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</w:p>
          <w:p w14:paraId="5009C602" w14:textId="77777777" w:rsidR="00643E71" w:rsidRPr="00643E71" w:rsidRDefault="00643E71" w:rsidP="00643E71">
            <w:pPr>
              <w:tabs>
                <w:tab w:val="left" w:pos="6645"/>
              </w:tabs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  <w:r w:rsidRPr="00643E71">
              <w:rPr>
                <w:rFonts w:ascii="Times New Roman" w:hAnsi="Times New Roman"/>
                <w:sz w:val="28"/>
              </w:rPr>
              <w:t>Принят:</w:t>
            </w:r>
          </w:p>
          <w:p w14:paraId="21FE1265" w14:textId="77777777" w:rsidR="00643E71" w:rsidRPr="00643E71" w:rsidRDefault="00643E71" w:rsidP="00643E71">
            <w:pPr>
              <w:tabs>
                <w:tab w:val="left" w:pos="6645"/>
              </w:tabs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  <w:r w:rsidRPr="00643E71">
              <w:rPr>
                <w:rFonts w:ascii="Times New Roman" w:hAnsi="Times New Roman"/>
                <w:sz w:val="28"/>
              </w:rPr>
              <w:t>Педагогический совет</w:t>
            </w:r>
          </w:p>
          <w:p w14:paraId="2B14741A" w14:textId="4D710A60" w:rsidR="00643E71" w:rsidRPr="00643E71" w:rsidRDefault="00643E71" w:rsidP="00643E71">
            <w:pPr>
              <w:tabs>
                <w:tab w:val="left" w:pos="6645"/>
              </w:tabs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  <w:r w:rsidRPr="00643E71">
              <w:rPr>
                <w:rFonts w:ascii="Times New Roman" w:hAnsi="Times New Roman"/>
                <w:sz w:val="28"/>
              </w:rPr>
              <w:t xml:space="preserve">Протокол № </w:t>
            </w:r>
            <w:r>
              <w:rPr>
                <w:rFonts w:ascii="Times New Roman" w:hAnsi="Times New Roman"/>
                <w:sz w:val="28"/>
              </w:rPr>
              <w:t>3</w:t>
            </w:r>
            <w:r w:rsidRPr="00643E71">
              <w:rPr>
                <w:rFonts w:ascii="Times New Roman" w:hAnsi="Times New Roman"/>
                <w:sz w:val="28"/>
              </w:rPr>
              <w:t xml:space="preserve"> от </w:t>
            </w:r>
          </w:p>
          <w:p w14:paraId="04EC8F8B" w14:textId="602D4B39" w:rsidR="00643E71" w:rsidRDefault="00643E71" w:rsidP="00643E71">
            <w:pPr>
              <w:tabs>
                <w:tab w:val="left" w:pos="6645"/>
              </w:tabs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  <w:r w:rsidRPr="00643E71">
              <w:rPr>
                <w:rFonts w:ascii="Times New Roman" w:hAnsi="Times New Roman"/>
                <w:sz w:val="28"/>
              </w:rPr>
              <w:t>«2</w:t>
            </w:r>
            <w:r>
              <w:rPr>
                <w:rFonts w:ascii="Times New Roman" w:hAnsi="Times New Roman"/>
                <w:sz w:val="28"/>
              </w:rPr>
              <w:t>9</w:t>
            </w:r>
            <w:r w:rsidRPr="00643E71">
              <w:rPr>
                <w:rFonts w:ascii="Times New Roman" w:hAnsi="Times New Roman"/>
                <w:sz w:val="28"/>
              </w:rPr>
              <w:t xml:space="preserve">» </w:t>
            </w:r>
            <w:r>
              <w:rPr>
                <w:rFonts w:ascii="Times New Roman" w:hAnsi="Times New Roman"/>
                <w:sz w:val="28"/>
              </w:rPr>
              <w:t>сентября</w:t>
            </w:r>
            <w:r w:rsidRPr="00643E71">
              <w:rPr>
                <w:rFonts w:ascii="Times New Roman" w:hAnsi="Times New Roman"/>
                <w:sz w:val="28"/>
              </w:rPr>
              <w:t xml:space="preserve"> 2026 г.</w:t>
            </w:r>
          </w:p>
        </w:tc>
        <w:tc>
          <w:tcPr>
            <w:tcW w:w="6869" w:type="dxa"/>
          </w:tcPr>
          <w:p w14:paraId="257CE861" w14:textId="77777777" w:rsidR="00643E71" w:rsidRDefault="00643E71" w:rsidP="00643E7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УТВЕРЖДАЮ:</w:t>
            </w:r>
          </w:p>
          <w:p w14:paraId="563A71FD" w14:textId="77777777" w:rsidR="00643E71" w:rsidRDefault="00643E71" w:rsidP="00643E71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ГЕНЕРАЛЬНЫЙ   ДИРЕКТОР </w:t>
            </w:r>
            <w:r>
              <w:rPr>
                <w:rFonts w:ascii="Times New Roman" w:hAnsi="Times New Roman"/>
                <w:sz w:val="28"/>
              </w:rPr>
              <w:br/>
              <w:t>ЧОУ ДПО «МАСТЕР»</w:t>
            </w:r>
            <w:r>
              <w:rPr>
                <w:rFonts w:ascii="Times New Roman" w:hAnsi="Times New Roman"/>
                <w:sz w:val="28"/>
              </w:rPr>
              <w:br/>
              <w:t>_____________О.В. Шарапова</w:t>
            </w:r>
          </w:p>
          <w:p w14:paraId="1B33E069" w14:textId="77777777" w:rsidR="00643E71" w:rsidRDefault="00643E71" w:rsidP="00643E71">
            <w:pPr>
              <w:tabs>
                <w:tab w:val="left" w:pos="6645"/>
              </w:tabs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«_____» ___________________2026 г.</w:t>
            </w:r>
          </w:p>
          <w:p w14:paraId="2360D3A8" w14:textId="77777777" w:rsidR="00643E71" w:rsidRDefault="00643E71" w:rsidP="00643E71">
            <w:pPr>
              <w:spacing w:after="0" w:line="240" w:lineRule="auto"/>
              <w:ind w:firstLine="567"/>
              <w:jc w:val="right"/>
              <w:rPr>
                <w:rFonts w:ascii="Times New Roman" w:hAnsi="Times New Roman"/>
                <w:sz w:val="28"/>
              </w:rPr>
            </w:pPr>
          </w:p>
        </w:tc>
      </w:tr>
    </w:tbl>
    <w:p w14:paraId="77BF2302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AAF0A38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28280859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22D4F781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F27DA0A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16E4AB18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D847C0D" w14:textId="77777777" w:rsidR="00DD1A19" w:rsidRDefault="00DD1A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3E97F1BD" w14:textId="77777777" w:rsidR="00DD1A19" w:rsidRDefault="00DD1A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6621B287" w14:textId="77777777" w:rsidR="00DD1A19" w:rsidRDefault="00DD1A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35CAE133" w14:textId="77777777" w:rsidR="00DD1A19" w:rsidRDefault="00DD1A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432E3A8B" w14:textId="77777777" w:rsidR="00DD1A19" w:rsidRDefault="00484D9F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ПОЛОЖЕНИЕ </w:t>
      </w:r>
    </w:p>
    <w:p w14:paraId="5F88B83E" w14:textId="77777777" w:rsidR="00DD1A19" w:rsidRDefault="00DD1A1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14:paraId="1B1102E2" w14:textId="77777777" w:rsidR="00DD1A19" w:rsidRDefault="00484D9F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ТЕКУЩЕМ КОНТРОЛЕ УСПЕВАЕМОСТИ И ПРОМЕЖУТОЧНОЙ АТТЕСТАЦИИ ОБУЧАЮЩИХСЯ ПО ДОПОЛНИТЕЛЬНЫМ ПРОФЕССИОНАЛЬНЫМ ПРОГРАММАМ И ПРОГРАММАМ ПРОФЕССИОНАЛЬНОГО ОБУЧЕНИЯ ЧАСТНОГО ОБРАЗОВАТЕЛЬНОГО УЧРЕЖДЕНИЯ ДОПОЛНИТЕЛЬНОГО ПРОФЕССИОНАЛЬНОГО ОБРАЗОВАНИЯ «МАСТЕР»</w:t>
      </w:r>
    </w:p>
    <w:p w14:paraId="76A86234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4CC5762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1E41130F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4184F2BA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24609FF7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29E58AC4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66095858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F8F0B54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DB24371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AD25384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1DAC665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0F9E98F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E81D6C1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618B913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D80FDA0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0348F22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7B63AD84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3A049A90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5DAA670B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6D3FFDF0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4AFDE470" w14:textId="77777777" w:rsidR="00DD1A19" w:rsidRDefault="00DD1A19">
      <w:pPr>
        <w:spacing w:after="0" w:line="240" w:lineRule="auto"/>
        <w:ind w:firstLine="567"/>
        <w:rPr>
          <w:rFonts w:ascii="Times New Roman" w:hAnsi="Times New Roman"/>
          <w:sz w:val="28"/>
        </w:rPr>
      </w:pPr>
    </w:p>
    <w:p w14:paraId="09316718" w14:textId="77777777" w:rsidR="00DD1A19" w:rsidRDefault="00484D9F">
      <w:pPr>
        <w:spacing w:after="0" w:line="240" w:lineRule="auto"/>
        <w:ind w:firstLine="56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Самара 2026 г.</w:t>
      </w:r>
    </w:p>
    <w:p w14:paraId="474CC55B" w14:textId="77777777" w:rsidR="00DD1A19" w:rsidRDefault="00484D9F">
      <w:pPr>
        <w:numPr>
          <w:ilvl w:val="0"/>
          <w:numId w:val="1"/>
        </w:numPr>
        <w:tabs>
          <w:tab w:val="left" w:pos="1200"/>
        </w:tabs>
        <w:spacing w:after="0" w:line="240" w:lineRule="auto"/>
        <w:ind w:left="0" w:firstLine="567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Общие положения.</w:t>
      </w:r>
    </w:p>
    <w:p w14:paraId="673C1264" w14:textId="77777777" w:rsidR="00DD1A19" w:rsidRDefault="00DD1A19">
      <w:pPr>
        <w:tabs>
          <w:tab w:val="left" w:pos="1200"/>
        </w:tabs>
        <w:spacing w:after="0" w:line="240" w:lineRule="auto"/>
        <w:ind w:firstLine="567"/>
        <w:contextualSpacing/>
        <w:rPr>
          <w:rFonts w:ascii="Times New Roman" w:hAnsi="Times New Roman"/>
          <w:b/>
          <w:sz w:val="28"/>
        </w:rPr>
      </w:pPr>
    </w:p>
    <w:p w14:paraId="069A7A79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1.1. Настоящее Положение о текущем контроле успеваемости и промежуточной аттестации обучающихся по дополнительным профессиональным программам и программам профессионального </w:t>
      </w:r>
      <w:proofErr w:type="gramStart"/>
      <w:r>
        <w:rPr>
          <w:rFonts w:ascii="Times New Roman" w:hAnsi="Times New Roman"/>
          <w:sz w:val="28"/>
        </w:rPr>
        <w:t>обучения  в</w:t>
      </w:r>
      <w:proofErr w:type="gramEnd"/>
      <w:r>
        <w:rPr>
          <w:rFonts w:ascii="Times New Roman" w:hAnsi="Times New Roman"/>
          <w:sz w:val="28"/>
        </w:rPr>
        <w:t xml:space="preserve"> частном образовательном учреждении дополнительного профессионального образования «Мастер» (далее- ЧОУ ДПО «Мастер») разработано в соответствии с:</w:t>
      </w:r>
    </w:p>
    <w:p w14:paraId="6F5915E6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Федеральным законом «Об образовании в Российской </w:t>
      </w:r>
      <w:proofErr w:type="gramStart"/>
      <w:r>
        <w:rPr>
          <w:rFonts w:ascii="Times New Roman" w:hAnsi="Times New Roman"/>
          <w:sz w:val="28"/>
        </w:rPr>
        <w:t xml:space="preserve">Федерации»   </w:t>
      </w:r>
      <w:proofErr w:type="gramEnd"/>
      <w:r>
        <w:rPr>
          <w:rFonts w:ascii="Times New Roman" w:hAnsi="Times New Roman"/>
          <w:sz w:val="28"/>
        </w:rPr>
        <w:t xml:space="preserve">                          от 29.12.2012г. № 273-ФЗ (с изменениями); </w:t>
      </w:r>
    </w:p>
    <w:p w14:paraId="47A9FD42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Приказом Минобрнауки РФ от 24.03.2025 №266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5F65AB9C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Приказом Министерства просвещения Российской Федерации от 26 августа 2020 г. № 438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5A756952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Правилами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утвержденных постановлением Правительства РФ от 11 октября 2023 № 1678;</w:t>
      </w:r>
    </w:p>
    <w:p w14:paraId="65564CF9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Уставом ЧОУ ДПО «Мастер»;</w:t>
      </w:r>
    </w:p>
    <w:p w14:paraId="3AD3D2A9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Локальными нормативными актами ЧОУ ДПО «Мастер».</w:t>
      </w:r>
    </w:p>
    <w:p w14:paraId="6B456DF1" w14:textId="77777777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 Настоящее Положение регламентирует цели, задачи, формы, периодичность и порядок проведения текущего контроля успеваемости и промежуточной аттестации обучающихся по дополнительным профессиональным программам и программам профессионального обучения, реализуемых ЧОУ ДПО «Мастер». </w:t>
      </w:r>
    </w:p>
    <w:p w14:paraId="61979A81" w14:textId="6873F0FA" w:rsidR="00DD1A19" w:rsidRDefault="00484D9F">
      <w:pPr>
        <w:tabs>
          <w:tab w:val="left" w:pos="120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 Установленные настоящим Положением предписан</w:t>
      </w:r>
      <w:r w:rsidR="00E64908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я являются обязательными для всех педагогических работников, участвующих в проведении текущего контроля успеваемости и промежуточной аттестации и для обучающихся всех форм обучения </w:t>
      </w:r>
    </w:p>
    <w:p w14:paraId="100F2CB2" w14:textId="7D56DFA1" w:rsidR="00DD1A19" w:rsidRDefault="00484D9F">
      <w:pPr>
        <w:pStyle w:val="Default"/>
        <w:tabs>
          <w:tab w:val="left" w:pos="0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 Освоение обучающими дисциплины (модуля), практики, стажировки сопровождается промежуточной аттестацией обучающихся, проводимой в формах, </w:t>
      </w:r>
      <w:r w:rsidR="00E64908">
        <w:rPr>
          <w:rFonts w:ascii="Times New Roman" w:hAnsi="Times New Roman"/>
          <w:sz w:val="28"/>
        </w:rPr>
        <w:t>определяемых, учебным</w:t>
      </w:r>
      <w:r>
        <w:rPr>
          <w:rFonts w:ascii="Times New Roman" w:hAnsi="Times New Roman"/>
          <w:sz w:val="28"/>
        </w:rPr>
        <w:t xml:space="preserve"> планом, и в порядке, установленным настоящим Положением.</w:t>
      </w:r>
    </w:p>
    <w:p w14:paraId="3132565F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 Для оценивания хода освоения модулей (дисциплин), прохождения практик, стажировок осуществляется текущий контроль успеваемости обучающихся.</w:t>
      </w:r>
    </w:p>
    <w:p w14:paraId="73284CB5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 Целями проведения текущего контроля успеваемости и промежуточной аттестации являются: </w:t>
      </w:r>
    </w:p>
    <w:p w14:paraId="6C139F8E" w14:textId="77777777" w:rsidR="00DD1A19" w:rsidRDefault="00484D9F">
      <w:pPr>
        <w:pStyle w:val="Default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качества и уровня освоения обучающимся дополнительных профессиональных программ, программам профессионального обучения;</w:t>
      </w:r>
    </w:p>
    <w:p w14:paraId="47DD08B1" w14:textId="77777777" w:rsidR="00DD1A19" w:rsidRDefault="00484D9F">
      <w:pPr>
        <w:pStyle w:val="Default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оценка достижений обучающегося в ходе изучения модулей (дисциплин), прохождения практик, стажировок и стимулирование обучающегося к демонстрации своих образовательных достижений; </w:t>
      </w:r>
    </w:p>
    <w:p w14:paraId="05A33CC1" w14:textId="77777777" w:rsidR="00DD1A19" w:rsidRDefault="00484D9F">
      <w:pPr>
        <w:pStyle w:val="Default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установление обратной связи между обучающимся и преподавателем; </w:t>
      </w:r>
    </w:p>
    <w:p w14:paraId="625E7268" w14:textId="77777777" w:rsidR="00DD1A19" w:rsidRDefault="00484D9F">
      <w:pPr>
        <w:numPr>
          <w:ilvl w:val="0"/>
          <w:numId w:val="2"/>
        </w:numPr>
        <w:spacing w:after="0" w:line="240" w:lineRule="auto"/>
        <w:ind w:left="0" w:firstLine="567"/>
      </w:pPr>
      <w:r>
        <w:rPr>
          <w:rFonts w:ascii="Times New Roman" w:hAnsi="Times New Roman"/>
          <w:sz w:val="28"/>
        </w:rPr>
        <w:lastRenderedPageBreak/>
        <w:t>развитие навыков самостоятельной работы и повышение активности обучающегося.</w:t>
      </w:r>
    </w:p>
    <w:p w14:paraId="5C57E5C2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 Текущий контроль успеваемости и промежуточная аттестация могут проводиться с использованием электронного обучения и дистанционных образовательных технологий. </w:t>
      </w:r>
    </w:p>
    <w:p w14:paraId="3316257C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1.8 Текущий контроль успеваемости и промежуточная аттестация могут проводиться как письменно, так и устно.</w:t>
      </w:r>
    </w:p>
    <w:p w14:paraId="73A8D000" w14:textId="77777777" w:rsidR="00DD1A19" w:rsidRDefault="00DD1A19">
      <w:pPr>
        <w:pStyle w:val="Default"/>
        <w:tabs>
          <w:tab w:val="left" w:pos="0"/>
        </w:tabs>
        <w:ind w:firstLine="567"/>
        <w:jc w:val="both"/>
        <w:rPr>
          <w:rFonts w:ascii="Times New Roman" w:hAnsi="Times New Roman"/>
          <w:sz w:val="28"/>
        </w:rPr>
      </w:pPr>
    </w:p>
    <w:p w14:paraId="2E40748E" w14:textId="77777777" w:rsidR="00DD1A19" w:rsidRDefault="00484D9F">
      <w:pPr>
        <w:pStyle w:val="Default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Порядок проведения текущего контроля успеваемости обучающихся</w:t>
      </w:r>
    </w:p>
    <w:p w14:paraId="79C43C6E" w14:textId="77777777" w:rsidR="00DD1A19" w:rsidRDefault="00DD1A19">
      <w:pPr>
        <w:pStyle w:val="Default"/>
        <w:ind w:firstLine="567"/>
        <w:rPr>
          <w:rFonts w:ascii="Times New Roman" w:hAnsi="Times New Roman"/>
          <w:b/>
          <w:sz w:val="28"/>
        </w:rPr>
      </w:pPr>
    </w:p>
    <w:p w14:paraId="784F47C9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 Текущий контроль успеваемости обучающихся представляет собой систематическую проверку освоенных обучающимся знаний, умений, приобретённого практического опыта, проводимую преподавателем в ходе осуществления образовательной деятельности.</w:t>
      </w:r>
    </w:p>
    <w:p w14:paraId="1481E5BB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 Задачами текущего контроля успеваемости обучающихся являются:</w:t>
      </w:r>
    </w:p>
    <w:p w14:paraId="5656E636" w14:textId="77777777" w:rsidR="00DD1A19" w:rsidRDefault="00484D9F">
      <w:pPr>
        <w:pStyle w:val="Default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уровня достижения результата, предусмотренного образовательной программой с целью возможного совершенствования и индивидуализации образовательного процесса;</w:t>
      </w:r>
    </w:p>
    <w:p w14:paraId="5ECA970F" w14:textId="77777777" w:rsidR="00DD1A19" w:rsidRDefault="00484D9F">
      <w:pPr>
        <w:pStyle w:val="Default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обучающемуся условий для самооценки;</w:t>
      </w:r>
    </w:p>
    <w:p w14:paraId="1D11F471" w14:textId="77777777" w:rsidR="00DD1A19" w:rsidRDefault="00484D9F">
      <w:pPr>
        <w:pStyle w:val="Default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оперативной связи между обучающимся и преподавателем.</w:t>
      </w:r>
    </w:p>
    <w:p w14:paraId="54DB4C4C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 Текущий контроль является не обязательной формой контроля, если иное не предусмотрено дополнительной профессиональной программой, программой профессионального обучения.</w:t>
      </w:r>
    </w:p>
    <w:p w14:paraId="7C0AD0C1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 Порядок, форма, сроки текущего контроля успеваемости обучающихся определяются преподавателем с учетом специфики модуля (дисциплины), практики, стажировки, их содержания, трудоемкости на основе дополнительной профессиональной программы, программы профессионального обучения.</w:t>
      </w:r>
    </w:p>
    <w:p w14:paraId="45F77173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 Основными формами текущего контроля успеваемости являются: опрос обучающихся по контрольным вопросам, беседа по теме модуля (дисциплины), экспертная оценка выполнения практических и самостоятельных работ, оценка деятельности обучающегося в процессе тренинга, тестирование и др.</w:t>
      </w:r>
    </w:p>
    <w:p w14:paraId="40C83400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 Мероприятия текущего контроля могут проводится:</w:t>
      </w:r>
    </w:p>
    <w:p w14:paraId="5B7FBB11" w14:textId="77777777" w:rsidR="00DD1A19" w:rsidRDefault="00484D9F">
      <w:pPr>
        <w:pStyle w:val="Default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время контактной работы с преподавателем;</w:t>
      </w:r>
    </w:p>
    <w:p w14:paraId="4E385790" w14:textId="77777777" w:rsidR="00DD1A19" w:rsidRDefault="00484D9F">
      <w:pPr>
        <w:pStyle w:val="Default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самостоятельной работы обучающегося в отсутствии преподавателя, с последующей проверкой результатов преподавателем;</w:t>
      </w:r>
    </w:p>
    <w:p w14:paraId="628407BA" w14:textId="77777777" w:rsidR="00DD1A19" w:rsidRDefault="00484D9F">
      <w:pPr>
        <w:pStyle w:val="Default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использованием инструментов электронного обучения и дистанционных образовательных технологий, как во время контактной работы с преподавателем, так и во время самостоятельной работы обучающегося, в том числе и с автоматической оценкой результатов.</w:t>
      </w:r>
    </w:p>
    <w:p w14:paraId="7E29514B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 Последствия получения неудовлетворительного результата текущего контроля успеваемости могут включать в себя выполнение дополнительных заданий, проведение индивидуальных консультаций и др.</w:t>
      </w:r>
    </w:p>
    <w:p w14:paraId="1220AB93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Результаты текущего контроля успеваемости не фиксируются в журналах учебных групп.</w:t>
      </w:r>
    </w:p>
    <w:p w14:paraId="0A62EDAA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2.9 Результаты текущего контроля успеваемости не могут служить основанием для отчисления обучающегося.</w:t>
      </w:r>
    </w:p>
    <w:p w14:paraId="10443C45" w14:textId="77777777" w:rsidR="00DD1A19" w:rsidRDefault="00DD1A19">
      <w:pPr>
        <w:pStyle w:val="Default"/>
        <w:ind w:firstLine="567"/>
        <w:jc w:val="both"/>
        <w:rPr>
          <w:rFonts w:ascii="Times New Roman" w:hAnsi="Times New Roman"/>
          <w:sz w:val="28"/>
        </w:rPr>
      </w:pPr>
    </w:p>
    <w:p w14:paraId="24C8EEAC" w14:textId="77777777" w:rsidR="00DD1A19" w:rsidRDefault="00484D9F">
      <w:pPr>
        <w:pStyle w:val="Default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Порядок проведения промежуточной аттестации.</w:t>
      </w:r>
    </w:p>
    <w:p w14:paraId="4B78FA86" w14:textId="77777777" w:rsidR="00DD1A19" w:rsidRDefault="00DD1A19">
      <w:pPr>
        <w:pStyle w:val="Default"/>
        <w:ind w:firstLine="567"/>
        <w:rPr>
          <w:rFonts w:ascii="Times New Roman" w:hAnsi="Times New Roman"/>
          <w:b/>
          <w:sz w:val="28"/>
        </w:rPr>
      </w:pPr>
    </w:p>
    <w:p w14:paraId="7B2FCFCD" w14:textId="1A8FE381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 Промежуточная аттестация – это установление уровня достижения результатов освоения модулей (дисциплин), прохождения практик, стажировок, предусмотренных дополнительными профессиональными программами и программами профессионального обучения.</w:t>
      </w:r>
      <w:r w:rsidR="00CB4EF6" w:rsidRPr="00CB4EF6">
        <w:t xml:space="preserve"> </w:t>
      </w:r>
    </w:p>
    <w:p w14:paraId="7443E59A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 Задачами промежуточной аттестации являются: </w:t>
      </w:r>
    </w:p>
    <w:p w14:paraId="6BCC4824" w14:textId="77777777" w:rsidR="00DD1A19" w:rsidRDefault="00484D9F">
      <w:pPr>
        <w:pStyle w:val="Default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и управление процессом изучения модулей (дисциплин), прохождения практик, стажировок;</w:t>
      </w:r>
    </w:p>
    <w:p w14:paraId="16F88F62" w14:textId="77777777" w:rsidR="00DD1A19" w:rsidRDefault="00484D9F">
      <w:pPr>
        <w:pStyle w:val="Default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контроль и управление процессом достижения запланированных результатов освоения образовательной программы (формирование компетенций);</w:t>
      </w:r>
    </w:p>
    <w:p w14:paraId="58A15148" w14:textId="77777777" w:rsidR="00DD1A19" w:rsidRDefault="00484D9F">
      <w:pPr>
        <w:pStyle w:val="Default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объективная оценка уровня освоения обучающимся знаний, умений, сформированности компетенций;</w:t>
      </w:r>
    </w:p>
    <w:p w14:paraId="3FB81737" w14:textId="77777777" w:rsidR="00DD1A19" w:rsidRDefault="00484D9F">
      <w:pPr>
        <w:pStyle w:val="Default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индивидуальных достижений обучающегося с выделением положительных и (или) отрицательных результатов;</w:t>
      </w:r>
    </w:p>
    <w:p w14:paraId="145F6D94" w14:textId="77777777" w:rsidR="00DD1A19" w:rsidRDefault="00484D9F">
      <w:pPr>
        <w:pStyle w:val="Default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мотивации обучающегося к регулярной самостоятельной работе;</w:t>
      </w:r>
    </w:p>
    <w:p w14:paraId="2BFB7D04" w14:textId="77777777" w:rsidR="00DD1A19" w:rsidRDefault="00484D9F">
      <w:pPr>
        <w:pStyle w:val="Default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допуск обучающегося к итоговой аттестации.</w:t>
      </w:r>
    </w:p>
    <w:p w14:paraId="671DC454" w14:textId="5E3930A8" w:rsidR="00CB4EF6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 Промежуточная аттестация является обязательной для обучающихся </w:t>
      </w:r>
      <w:r w:rsidR="00CB4EF6">
        <w:rPr>
          <w:rFonts w:ascii="Times New Roman" w:hAnsi="Times New Roman"/>
          <w:sz w:val="28"/>
        </w:rPr>
        <w:t xml:space="preserve">по программам профессионального обучения, </w:t>
      </w:r>
      <w:r w:rsidR="00643E71">
        <w:rPr>
          <w:rFonts w:ascii="Times New Roman" w:hAnsi="Times New Roman"/>
          <w:sz w:val="28"/>
        </w:rPr>
        <w:t>п</w:t>
      </w:r>
      <w:r w:rsidR="00CB4EF6" w:rsidRPr="00CB4EF6">
        <w:rPr>
          <w:rFonts w:ascii="Times New Roman" w:hAnsi="Times New Roman"/>
          <w:sz w:val="28"/>
        </w:rPr>
        <w:t>ромежуточная аттестация в дополнительном профессиональном образовании (ДПО) не является обязательной для всех программ по умолчанию</w:t>
      </w:r>
      <w:r w:rsidR="00CB4EF6">
        <w:rPr>
          <w:rFonts w:ascii="Times New Roman" w:hAnsi="Times New Roman"/>
          <w:sz w:val="28"/>
        </w:rPr>
        <w:t xml:space="preserve">. </w:t>
      </w:r>
      <w:r w:rsidR="00CB4EF6" w:rsidRPr="00CB4EF6">
        <w:rPr>
          <w:rFonts w:ascii="Times New Roman" w:hAnsi="Times New Roman"/>
          <w:sz w:val="28"/>
        </w:rPr>
        <w:t>Образовательн</w:t>
      </w:r>
      <w:r w:rsidR="00CB4EF6">
        <w:rPr>
          <w:rFonts w:ascii="Times New Roman" w:hAnsi="Times New Roman"/>
          <w:sz w:val="28"/>
        </w:rPr>
        <w:t>ая</w:t>
      </w:r>
      <w:r w:rsidR="00CB4EF6" w:rsidRPr="00CB4EF6">
        <w:rPr>
          <w:rFonts w:ascii="Times New Roman" w:hAnsi="Times New Roman"/>
          <w:sz w:val="28"/>
        </w:rPr>
        <w:t xml:space="preserve"> организаци</w:t>
      </w:r>
      <w:r w:rsidR="00CB4EF6">
        <w:rPr>
          <w:rFonts w:ascii="Times New Roman" w:hAnsi="Times New Roman"/>
          <w:sz w:val="28"/>
        </w:rPr>
        <w:t>я</w:t>
      </w:r>
      <w:r w:rsidR="00CB4EF6" w:rsidRPr="00CB4EF6">
        <w:rPr>
          <w:rFonts w:ascii="Times New Roman" w:hAnsi="Times New Roman"/>
          <w:sz w:val="28"/>
        </w:rPr>
        <w:t xml:space="preserve"> самостоятельно реша</w:t>
      </w:r>
      <w:r w:rsidR="00CB4EF6">
        <w:rPr>
          <w:rFonts w:ascii="Times New Roman" w:hAnsi="Times New Roman"/>
          <w:sz w:val="28"/>
        </w:rPr>
        <w:t>е</w:t>
      </w:r>
      <w:r w:rsidR="00CB4EF6" w:rsidRPr="00CB4EF6">
        <w:rPr>
          <w:rFonts w:ascii="Times New Roman" w:hAnsi="Times New Roman"/>
          <w:sz w:val="28"/>
        </w:rPr>
        <w:t>т, включать ли её в конкретную программу</w:t>
      </w:r>
      <w:r w:rsidR="00CB4EF6">
        <w:rPr>
          <w:rFonts w:ascii="Times New Roman" w:hAnsi="Times New Roman"/>
          <w:sz w:val="28"/>
        </w:rPr>
        <w:t>.</w:t>
      </w:r>
    </w:p>
    <w:p w14:paraId="32A81BBF" w14:textId="10170D10" w:rsidR="00CB4EF6" w:rsidRDefault="00CB4EF6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Промежуточная аттестация должна</w:t>
      </w:r>
      <w:r w:rsidR="00484D9F">
        <w:rPr>
          <w:rFonts w:ascii="Times New Roman" w:hAnsi="Times New Roman"/>
          <w:sz w:val="28"/>
        </w:rPr>
        <w:t xml:space="preserve"> осуществляться по каждому модулю (дисциплине), практике. стажировке, входящих в учебный план</w:t>
      </w:r>
      <w:r>
        <w:rPr>
          <w:rFonts w:ascii="Times New Roman" w:hAnsi="Times New Roman"/>
          <w:sz w:val="28"/>
        </w:rPr>
        <w:t>.</w:t>
      </w:r>
    </w:p>
    <w:p w14:paraId="61F69B82" w14:textId="3D3EF0C9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 Наименования и характеристики оценочных средств, используемых для проведения промежуточной аттестации, представлены в приложении 1.</w:t>
      </w:r>
    </w:p>
    <w:p w14:paraId="4CB8A650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3.5 Вид промежуточной аттестации и оценочного средства регламентируется конкретной дополнительной профессиональной программой, конкретной программой профессионального обучения.</w:t>
      </w:r>
    </w:p>
    <w:p w14:paraId="62D12DF7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3.6 Промежуточная аттестация может проводиться в форме зачёта или экзамена.</w:t>
      </w:r>
    </w:p>
    <w:p w14:paraId="0DDD53F2" w14:textId="4A7B7481" w:rsidR="00DD1A19" w:rsidRDefault="00484D9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3.7 Для модулей (дисциплин), по которым формой промежуточной аттестации является зачет, устанавливаются оценки «Зач</w:t>
      </w:r>
      <w:r w:rsidR="00643E71"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>» и «Не</w:t>
      </w:r>
      <w:r w:rsidR="00643E71">
        <w:rPr>
          <w:rFonts w:ascii="Times New Roman" w:hAnsi="Times New Roman"/>
          <w:sz w:val="28"/>
        </w:rPr>
        <w:t>зачет</w:t>
      </w:r>
      <w:r>
        <w:rPr>
          <w:rFonts w:ascii="Times New Roman" w:hAnsi="Times New Roman"/>
          <w:sz w:val="28"/>
        </w:rPr>
        <w:t>».</w:t>
      </w:r>
    </w:p>
    <w:p w14:paraId="7EEA1E03" w14:textId="04DCD23D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3.8 Оценка «Зач</w:t>
      </w:r>
      <w:r w:rsidR="00643E71"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 xml:space="preserve">» выставляется, когда обучающийся демонстрирует всестороннее, системное знание теоретического материала и умеет осознанно его использовать при решении профессиональных задач, выполнении практических, самостоятельных работ, тестовых заданий, регламентированных дополнительными профессиональными программами и программами профессионального обучения, владеет требуемыми технологиями и навыками. </w:t>
      </w:r>
    </w:p>
    <w:p w14:paraId="768E54A5" w14:textId="1327A4FB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3.9 Оценка «</w:t>
      </w:r>
      <w:r w:rsidR="00643E71">
        <w:rPr>
          <w:rFonts w:ascii="Times New Roman" w:hAnsi="Times New Roman"/>
          <w:sz w:val="28"/>
        </w:rPr>
        <w:t>Незачет</w:t>
      </w:r>
      <w:r>
        <w:rPr>
          <w:rFonts w:ascii="Times New Roman" w:hAnsi="Times New Roman"/>
          <w:sz w:val="28"/>
        </w:rPr>
        <w:t>»</w:t>
      </w:r>
      <w:r w:rsidR="00643E71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выставляется при выявлении существенных пробелов в знаниях, непонимании обучающимся основополагающих факторов </w:t>
      </w:r>
      <w:r>
        <w:rPr>
          <w:rFonts w:ascii="Times New Roman" w:hAnsi="Times New Roman"/>
          <w:sz w:val="28"/>
        </w:rPr>
        <w:lastRenderedPageBreak/>
        <w:t>содержания модуля (дисциплины), незнании понятийно-терминологического аппарата, неумении осознанно применять полученные знания при постановке и решении профессиональных задач, выполнения практических и самостоятельных работ, тестовых заданий,</w:t>
      </w:r>
      <w:r>
        <w:t xml:space="preserve"> </w:t>
      </w:r>
      <w:r>
        <w:rPr>
          <w:rFonts w:ascii="Times New Roman" w:hAnsi="Times New Roman"/>
          <w:sz w:val="28"/>
        </w:rPr>
        <w:t>регламентированных дополнительными профессиональными программами и программами профессионального обучения.</w:t>
      </w:r>
    </w:p>
    <w:p w14:paraId="4D522C03" w14:textId="42F090EB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3.10 Для модулей (дисциплин), по которым формой промежуточной аттестации является экзамен, устанавливаются оценки «Отлично», «Хорошо», «Удовлетворительно», «Неудовлетворительно».</w:t>
      </w:r>
    </w:p>
    <w:p w14:paraId="646F427C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3.11 Оценка «Отлично» выставляется, если обучающейся показал всестороннее, системное, глубокое знание теоретического материала, умение свободно выполнять нешаблонные практические и самостоятельные задания, регламентированные дополнительными профессиональными программами и программами профессионального обучения, осознание взаимосвязи теоретического материала с качественным выполнением актуальной профессиональной деятельности.</w:t>
      </w:r>
    </w:p>
    <w:p w14:paraId="1B566F42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3.12 Оценка «Хорошо» выставляется, если обучающейся показал знание основного теоретического материала, умение выполнять типовые практические и самостоятельные задания, регламентированные дополнительными профессиональными программами и программами профессионального обучения, осознание взаимосвязи теоретического материала с качественным выполнением актуальной профессиональной деятельности.</w:t>
      </w:r>
    </w:p>
    <w:p w14:paraId="5DF6F324" w14:textId="3C6B3FC4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3.13 Оценка «</w:t>
      </w:r>
      <w:r w:rsidR="00643E71">
        <w:rPr>
          <w:rFonts w:ascii="Times New Roman" w:hAnsi="Times New Roman"/>
          <w:sz w:val="28"/>
        </w:rPr>
        <w:t>Удовлетворительно» выставляется</w:t>
      </w:r>
      <w:r>
        <w:rPr>
          <w:rFonts w:ascii="Times New Roman" w:hAnsi="Times New Roman"/>
          <w:sz w:val="28"/>
        </w:rPr>
        <w:t xml:space="preserve">, если обучающейся допускает погрешности в ответе на теоретические вопросы и при выполнении практических и самостоятельных заданий, регламентированных дополнительными профессиональными программами и программами профессионального обучения, но обладает необходимыми знаниями для устранения допущенных недочетов под руководством преподавателя. </w:t>
      </w:r>
    </w:p>
    <w:p w14:paraId="65DAA6CF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3.14 Оценка «Неудовлетворительно» выставляется обучающемуся, обнаружившему пробелы в знаниях основного теоретического материала, допустившему принципиальные ошибки в выполнении типовых практических и самостоятельных заданий, регламентированных дополнительными профессиональными программами и программами профессионального обучения, неспособному использовать теоретический материал для решения практических задач.</w:t>
      </w:r>
    </w:p>
    <w:p w14:paraId="103E4146" w14:textId="77777777" w:rsidR="00DD1A19" w:rsidRDefault="00484D9F">
      <w:pPr>
        <w:pStyle w:val="Default"/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3.15 Промежуточная аттестация может проводиться:</w:t>
      </w:r>
    </w:p>
    <w:p w14:paraId="3F5AC763" w14:textId="77777777" w:rsidR="00DD1A19" w:rsidRDefault="00484D9F">
      <w:pPr>
        <w:pStyle w:val="Default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часы самостоятельной работы обучающегося без присутствия преподавателя, с последующей проверкой результатов преподавателем;</w:t>
      </w:r>
    </w:p>
    <w:p w14:paraId="189FFA35" w14:textId="77777777" w:rsidR="00DD1A19" w:rsidRDefault="00484D9F">
      <w:pPr>
        <w:pStyle w:val="Default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время контактной работы с преподавателем;</w:t>
      </w:r>
    </w:p>
    <w:p w14:paraId="4C4E838B" w14:textId="77777777" w:rsidR="00DD1A19" w:rsidRDefault="00484D9F">
      <w:pPr>
        <w:pStyle w:val="Default"/>
        <w:numPr>
          <w:ilvl w:val="0"/>
          <w:numId w:val="6"/>
        </w:numPr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 время контактной работы с преподавателем с использованием инструментов электронного обучения и дистанционных образовательных технологий.</w:t>
      </w:r>
    </w:p>
    <w:p w14:paraId="7B193F7D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bookmarkStart w:id="0" w:name="_Hlk103686759"/>
      <w:bookmarkEnd w:id="0"/>
      <w:r>
        <w:rPr>
          <w:rFonts w:ascii="Times New Roman" w:hAnsi="Times New Roman"/>
          <w:sz w:val="28"/>
        </w:rPr>
        <w:t xml:space="preserve">3.17 При пропуске обучающимся процедуры промежуточной аттестации по уважительной причине, обучающийся имеет право на перенос срока проведения промежуточной аттестации. Новый срок промежуточной </w:t>
      </w:r>
      <w:r>
        <w:rPr>
          <w:rFonts w:ascii="Times New Roman" w:hAnsi="Times New Roman"/>
          <w:sz w:val="28"/>
        </w:rPr>
        <w:lastRenderedPageBreak/>
        <w:t xml:space="preserve">аттестации определяется ЧОУ ДПО «Мастер» в пределах общего регламентированного срока освоения данной образовательной программы. </w:t>
      </w:r>
    </w:p>
    <w:p w14:paraId="12A59001" w14:textId="77777777" w:rsidR="00DD1A19" w:rsidRDefault="00484D9F">
      <w:pPr>
        <w:pStyle w:val="Defaul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3.18 Итоги промежуточной аттестации отражаются в журналах учебных занятий.</w:t>
      </w:r>
    </w:p>
    <w:p w14:paraId="4C5EC2E7" w14:textId="77777777" w:rsidR="00E64908" w:rsidRDefault="00E64908">
      <w:pPr>
        <w:pStyle w:val="Default"/>
        <w:ind w:firstLine="567"/>
        <w:jc w:val="right"/>
        <w:rPr>
          <w:rFonts w:ascii="Times New Roman" w:hAnsi="Times New Roman"/>
          <w:sz w:val="28"/>
        </w:rPr>
      </w:pPr>
    </w:p>
    <w:p w14:paraId="749237EC" w14:textId="386D18D7" w:rsidR="00DD1A19" w:rsidRDefault="00484D9F">
      <w:pPr>
        <w:pStyle w:val="Default"/>
        <w:ind w:firstLine="56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1.</w:t>
      </w:r>
    </w:p>
    <w:p w14:paraId="28785677" w14:textId="77777777" w:rsidR="00DD1A19" w:rsidRDefault="00DD1A19">
      <w:pPr>
        <w:pStyle w:val="Default"/>
        <w:ind w:firstLine="567"/>
        <w:rPr>
          <w:rFonts w:ascii="Times New Roman" w:hAnsi="Times New Roman"/>
          <w:b/>
          <w:sz w:val="28"/>
        </w:rPr>
      </w:pPr>
    </w:p>
    <w:p w14:paraId="2B99E547" w14:textId="77777777" w:rsidR="00DD1A19" w:rsidRDefault="00484D9F">
      <w:pPr>
        <w:pStyle w:val="Default"/>
        <w:ind w:firstLine="56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Виды и характеристики оценочных средств, используемых для проведения промежуточной аттестации</w:t>
      </w:r>
    </w:p>
    <w:p w14:paraId="49FDAAA9" w14:textId="77777777" w:rsidR="00DD1A19" w:rsidRDefault="00DD1A19">
      <w:pPr>
        <w:pStyle w:val="Default"/>
        <w:ind w:firstLine="567"/>
        <w:jc w:val="center"/>
        <w:rPr>
          <w:rFonts w:ascii="Times New Roman" w:hAnsi="Times New Roman"/>
          <w:b/>
          <w:sz w:val="28"/>
        </w:rPr>
      </w:pPr>
    </w:p>
    <w:tbl>
      <w:tblPr>
        <w:tblStyle w:val="ac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633"/>
        <w:gridCol w:w="4403"/>
        <w:gridCol w:w="2342"/>
      </w:tblGrid>
      <w:tr w:rsidR="00DD1A19" w14:paraId="0FA67867" w14:textId="77777777">
        <w:tc>
          <w:tcPr>
            <w:tcW w:w="2633" w:type="dxa"/>
          </w:tcPr>
          <w:p w14:paraId="2388F561" w14:textId="77777777" w:rsidR="00DD1A19" w:rsidRDefault="00484D9F">
            <w:pPr>
              <w:pStyle w:val="Default"/>
              <w:ind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оценочного средства</w:t>
            </w:r>
          </w:p>
        </w:tc>
        <w:tc>
          <w:tcPr>
            <w:tcW w:w="4403" w:type="dxa"/>
          </w:tcPr>
          <w:p w14:paraId="583A57DD" w14:textId="77777777" w:rsidR="00DD1A19" w:rsidRDefault="00484D9F">
            <w:pPr>
              <w:pStyle w:val="Default"/>
              <w:ind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оценочного средства</w:t>
            </w:r>
          </w:p>
        </w:tc>
        <w:tc>
          <w:tcPr>
            <w:tcW w:w="2342" w:type="dxa"/>
          </w:tcPr>
          <w:p w14:paraId="51499A04" w14:textId="77777777" w:rsidR="00DD1A19" w:rsidRDefault="00484D9F">
            <w:pPr>
              <w:pStyle w:val="Default"/>
              <w:ind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 представления</w:t>
            </w:r>
          </w:p>
        </w:tc>
      </w:tr>
      <w:tr w:rsidR="00DD1A19" w14:paraId="4B04C368" w14:textId="77777777">
        <w:tc>
          <w:tcPr>
            <w:tcW w:w="2633" w:type="dxa"/>
          </w:tcPr>
          <w:p w14:paraId="0065BEF2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Опрос (устный и (или) письменный).</w:t>
            </w:r>
          </w:p>
        </w:tc>
        <w:tc>
          <w:tcPr>
            <w:tcW w:w="4403" w:type="dxa"/>
          </w:tcPr>
          <w:p w14:paraId="5A5AEDE1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Средство проверки теоретических знаний и умений применять полученные теоретические знания для решения задач определенного типа по модулю или теме.</w:t>
            </w:r>
          </w:p>
        </w:tc>
        <w:tc>
          <w:tcPr>
            <w:tcW w:w="2342" w:type="dxa"/>
          </w:tcPr>
          <w:p w14:paraId="6D64B1C5" w14:textId="77777777" w:rsidR="00DD1A19" w:rsidRDefault="00484D9F">
            <w:pPr>
              <w:pStyle w:val="Default"/>
              <w:ind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вопросов по содержанию тем, модулей</w:t>
            </w:r>
          </w:p>
        </w:tc>
      </w:tr>
      <w:tr w:rsidR="00DD1A19" w14:paraId="3AFDCE4B" w14:textId="77777777">
        <w:tc>
          <w:tcPr>
            <w:tcW w:w="2633" w:type="dxa"/>
          </w:tcPr>
          <w:p w14:paraId="10C95BE7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Собеседование.</w:t>
            </w:r>
          </w:p>
        </w:tc>
        <w:tc>
          <w:tcPr>
            <w:tcW w:w="4403" w:type="dxa"/>
          </w:tcPr>
          <w:p w14:paraId="17D76EB5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Средство контроля, организованное как специальная беседа преподавателя с обучающимся на темы, связанные с изучаемым модулем (дисциплиной), и рассчитанное на выяснение объема и качества знаний обучающегося по определенной теме, модулю. </w:t>
            </w:r>
          </w:p>
        </w:tc>
        <w:tc>
          <w:tcPr>
            <w:tcW w:w="2342" w:type="dxa"/>
          </w:tcPr>
          <w:p w14:paraId="3EBEDBAA" w14:textId="77777777" w:rsidR="00DD1A19" w:rsidRDefault="00484D9F">
            <w:pPr>
              <w:pStyle w:val="Default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Вопросы по темам, модулю. </w:t>
            </w:r>
          </w:p>
        </w:tc>
      </w:tr>
      <w:tr w:rsidR="00DD1A19" w14:paraId="05465C8D" w14:textId="77777777">
        <w:tc>
          <w:tcPr>
            <w:tcW w:w="2633" w:type="dxa"/>
          </w:tcPr>
          <w:p w14:paraId="35DFDC4D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Тестирование.</w:t>
            </w:r>
          </w:p>
        </w:tc>
        <w:tc>
          <w:tcPr>
            <w:tcW w:w="4403" w:type="dxa"/>
          </w:tcPr>
          <w:p w14:paraId="681353A2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Средство контроля, состоящее из совокупности тестовых заданий, стандартизованной процедуры </w:t>
            </w:r>
            <w:proofErr w:type="spellStart"/>
            <w:r>
              <w:rPr>
                <w:rFonts w:ascii="Times New Roman" w:hAnsi="Times New Roman"/>
              </w:rPr>
              <w:t>проведе-ния</w:t>
            </w:r>
            <w:proofErr w:type="spellEnd"/>
            <w:r>
              <w:rPr>
                <w:rFonts w:ascii="Times New Roman" w:hAnsi="Times New Roman"/>
              </w:rPr>
              <w:t>, обработки и анализа результатов.</w:t>
            </w:r>
          </w:p>
          <w:p w14:paraId="487C49A3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 тестирование оценивается в баллах, в зависимости от количества баллов, набранных обучающимся из 100 возможных:</w:t>
            </w:r>
          </w:p>
          <w:p w14:paraId="6321DF9C" w14:textId="09B01FF4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50 баллов – «Не зачтено</w:t>
            </w:r>
            <w:proofErr w:type="gramStart"/>
            <w:r>
              <w:rPr>
                <w:rFonts w:ascii="Times New Roman" w:hAnsi="Times New Roman"/>
              </w:rPr>
              <w:t>»</w:t>
            </w:r>
            <w:r w:rsidR="00643E71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 «</w:t>
            </w:r>
            <w:proofErr w:type="gramEnd"/>
            <w:r>
              <w:rPr>
                <w:rFonts w:ascii="Times New Roman" w:hAnsi="Times New Roman"/>
              </w:rPr>
              <w:t>Неудовлетворительно»;</w:t>
            </w:r>
          </w:p>
          <w:p w14:paraId="258C4501" w14:textId="44C69B59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51 балла до 79 баллов – «Зачтено»</w:t>
            </w:r>
            <w:r w:rsidR="00643E71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«Удовлетворительно»;</w:t>
            </w:r>
          </w:p>
          <w:p w14:paraId="11400F55" w14:textId="124278A8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80 баллов до 89 баллов – Зачтено»</w:t>
            </w:r>
            <w:r w:rsidR="00643E71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«Хорошо»;</w:t>
            </w:r>
          </w:p>
          <w:p w14:paraId="6198ECCB" w14:textId="1B1B77E9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90 баллов до 100 баллов – «Зачтено»</w:t>
            </w:r>
            <w:r w:rsidR="00643E71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«Отлично».</w:t>
            </w:r>
          </w:p>
        </w:tc>
        <w:tc>
          <w:tcPr>
            <w:tcW w:w="2342" w:type="dxa"/>
          </w:tcPr>
          <w:p w14:paraId="42C11B6F" w14:textId="77777777" w:rsidR="00DD1A19" w:rsidRDefault="00484D9F">
            <w:pPr>
              <w:pStyle w:val="Default"/>
              <w:ind w:firstLine="567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Совокупность  тестовых</w:t>
            </w:r>
            <w:proofErr w:type="gramEnd"/>
            <w:r>
              <w:rPr>
                <w:rFonts w:ascii="Times New Roman" w:hAnsi="Times New Roman"/>
              </w:rPr>
              <w:t xml:space="preserve"> заданий.</w:t>
            </w:r>
          </w:p>
        </w:tc>
      </w:tr>
      <w:tr w:rsidR="00DD1A19" w14:paraId="22FB9F77" w14:textId="77777777">
        <w:tc>
          <w:tcPr>
            <w:tcW w:w="2633" w:type="dxa"/>
          </w:tcPr>
          <w:p w14:paraId="77593DEC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Доклад, сообщение.</w:t>
            </w:r>
          </w:p>
        </w:tc>
        <w:tc>
          <w:tcPr>
            <w:tcW w:w="4403" w:type="dxa"/>
          </w:tcPr>
          <w:p w14:paraId="35A9897C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Продукт самостоятельной работы обучающегося,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темы.</w:t>
            </w:r>
          </w:p>
        </w:tc>
        <w:tc>
          <w:tcPr>
            <w:tcW w:w="2342" w:type="dxa"/>
          </w:tcPr>
          <w:p w14:paraId="440C328A" w14:textId="77777777" w:rsidR="00DD1A19" w:rsidRDefault="00484D9F">
            <w:pPr>
              <w:pStyle w:val="Default"/>
              <w:ind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Темы докладов</w:t>
            </w:r>
          </w:p>
        </w:tc>
      </w:tr>
      <w:tr w:rsidR="00DD1A19" w14:paraId="22DBFDD8" w14:textId="77777777">
        <w:tc>
          <w:tcPr>
            <w:tcW w:w="2633" w:type="dxa"/>
          </w:tcPr>
          <w:p w14:paraId="2A216F13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Кейс-задание.</w:t>
            </w:r>
          </w:p>
        </w:tc>
        <w:tc>
          <w:tcPr>
            <w:tcW w:w="4403" w:type="dxa"/>
          </w:tcPr>
          <w:p w14:paraId="5FAEF362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Проблемное задание, в котором обучающемуся предлагают осмыслить реальную профессионально-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ориентиро</w:t>
            </w:r>
            <w:proofErr w:type="spellEnd"/>
            <w:r>
              <w:rPr>
                <w:rFonts w:ascii="Times New Roman" w:hAnsi="Times New Roman"/>
              </w:rPr>
              <w:t>-ванную</w:t>
            </w:r>
            <w:proofErr w:type="gramEnd"/>
            <w:r>
              <w:rPr>
                <w:rFonts w:ascii="Times New Roman" w:hAnsi="Times New Roman"/>
              </w:rPr>
              <w:t xml:space="preserve"> ситуацию, необходимую для решения актуальной проблемы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342" w:type="dxa"/>
          </w:tcPr>
          <w:p w14:paraId="55BBDB61" w14:textId="30EB19A9" w:rsidR="00DD1A19" w:rsidRDefault="00484D9F">
            <w:pPr>
              <w:pStyle w:val="Default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Задания для решения кейса</w:t>
            </w:r>
          </w:p>
        </w:tc>
      </w:tr>
      <w:tr w:rsidR="00DD1A19" w14:paraId="5174D1B3" w14:textId="77777777">
        <w:tc>
          <w:tcPr>
            <w:tcW w:w="2633" w:type="dxa"/>
          </w:tcPr>
          <w:p w14:paraId="6CA606A2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Круглый стол, </w:t>
            </w:r>
            <w:proofErr w:type="gramStart"/>
            <w:r>
              <w:rPr>
                <w:rFonts w:ascii="Times New Roman" w:hAnsi="Times New Roman"/>
              </w:rPr>
              <w:t>дискус-сия</w:t>
            </w:r>
            <w:proofErr w:type="gramEnd"/>
            <w:r>
              <w:rPr>
                <w:rFonts w:ascii="Times New Roman" w:hAnsi="Times New Roman"/>
              </w:rPr>
              <w:t>, полемика, диспут, дебаты.</w:t>
            </w:r>
          </w:p>
        </w:tc>
        <w:tc>
          <w:tcPr>
            <w:tcW w:w="4403" w:type="dxa"/>
          </w:tcPr>
          <w:p w14:paraId="38595369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Оценочные средства, позволяющие включить обучающихся в процесс обсуждения спорного вопроса, проблемы и оценить их знания и умение аргументировать собственную точку зрения.</w:t>
            </w:r>
          </w:p>
        </w:tc>
        <w:tc>
          <w:tcPr>
            <w:tcW w:w="2342" w:type="dxa"/>
          </w:tcPr>
          <w:p w14:paraId="55E1C5F9" w14:textId="46444229" w:rsidR="00DD1A19" w:rsidRDefault="00484D9F">
            <w:pPr>
              <w:pStyle w:val="Default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Перечень дискуссионных тем для проведения круглого стола, дискуссии, полемики, диспута, дебатов.</w:t>
            </w:r>
          </w:p>
        </w:tc>
      </w:tr>
      <w:tr w:rsidR="00DD1A19" w14:paraId="0665EABF" w14:textId="77777777">
        <w:tc>
          <w:tcPr>
            <w:tcW w:w="2633" w:type="dxa"/>
          </w:tcPr>
          <w:p w14:paraId="099D9D9E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Разноуровневые задачи и задания.</w:t>
            </w:r>
          </w:p>
        </w:tc>
        <w:tc>
          <w:tcPr>
            <w:tcW w:w="4403" w:type="dxa"/>
          </w:tcPr>
          <w:p w14:paraId="7EB464DA" w14:textId="77777777" w:rsidR="00DD1A19" w:rsidRDefault="00484D9F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Задачи и задания репродуктивного уровня, позволяющие оценивать и диагностировать знание обучающимся фактического материала (базовые понятия, алгоритмы, факты), умение правильно использовать специальные термины и понятия, алгоритмы действий. </w:t>
            </w:r>
          </w:p>
          <w:p w14:paraId="698DF0B6" w14:textId="6A67E6BE" w:rsidR="00DD1A19" w:rsidRDefault="00484D9F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 реконструктивного уровня, позволяющие оценивать и диагностировать умения обучающегося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связей.</w:t>
            </w:r>
          </w:p>
          <w:p w14:paraId="05585727" w14:textId="6D691691" w:rsidR="00DD1A19" w:rsidRDefault="00484D9F">
            <w:pPr>
              <w:pStyle w:val="Default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Задачи творческого уровня, позволяющие оценивать и </w:t>
            </w:r>
            <w:r w:rsidR="00643E71">
              <w:rPr>
                <w:rFonts w:ascii="Times New Roman" w:hAnsi="Times New Roman"/>
              </w:rPr>
              <w:t>диагностировать</w:t>
            </w:r>
            <w:r>
              <w:rPr>
                <w:rFonts w:ascii="Times New Roman" w:hAnsi="Times New Roman"/>
              </w:rPr>
              <w:t xml:space="preserve"> умения </w:t>
            </w:r>
            <w:proofErr w:type="gramStart"/>
            <w:r>
              <w:rPr>
                <w:rFonts w:ascii="Times New Roman" w:hAnsi="Times New Roman"/>
              </w:rPr>
              <w:t>обучающегося  интегрировать</w:t>
            </w:r>
            <w:proofErr w:type="gramEnd"/>
            <w:r>
              <w:rPr>
                <w:rFonts w:ascii="Times New Roman" w:hAnsi="Times New Roman"/>
              </w:rPr>
              <w:t xml:space="preserve"> знания различных областей, аргументировать собственную точку зрения.</w:t>
            </w:r>
          </w:p>
        </w:tc>
        <w:tc>
          <w:tcPr>
            <w:tcW w:w="2342" w:type="dxa"/>
          </w:tcPr>
          <w:p w14:paraId="29142F43" w14:textId="43AAE999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разноуровневых задач и заданий.</w:t>
            </w:r>
          </w:p>
        </w:tc>
      </w:tr>
      <w:tr w:rsidR="00DD1A19" w14:paraId="607AF626" w14:textId="77777777">
        <w:tc>
          <w:tcPr>
            <w:tcW w:w="2633" w:type="dxa"/>
          </w:tcPr>
          <w:p w14:paraId="0EEB46DB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Реферат.</w:t>
            </w:r>
          </w:p>
        </w:tc>
        <w:tc>
          <w:tcPr>
            <w:tcW w:w="4403" w:type="dxa"/>
          </w:tcPr>
          <w:p w14:paraId="7309EC23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Продукт самостоятельной работы обучающегося, представляющий собой краткое изложение в письменном виде полученных результатов теоретического анализа определенной учебно-исследовательской темы, где автор раскрывает суть исследуемой проблемы, приводит различные точки зрения, а также собственные взгляды на нее.</w:t>
            </w:r>
          </w:p>
        </w:tc>
        <w:tc>
          <w:tcPr>
            <w:tcW w:w="2342" w:type="dxa"/>
          </w:tcPr>
          <w:p w14:paraId="5EB4FDD6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Темы реферата.</w:t>
            </w:r>
          </w:p>
        </w:tc>
      </w:tr>
      <w:tr w:rsidR="00DD1A19" w14:paraId="3EBCB4A7" w14:textId="77777777">
        <w:tc>
          <w:tcPr>
            <w:tcW w:w="2633" w:type="dxa"/>
          </w:tcPr>
          <w:p w14:paraId="6841EFDC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Эссе.</w:t>
            </w:r>
          </w:p>
        </w:tc>
        <w:tc>
          <w:tcPr>
            <w:tcW w:w="4403" w:type="dxa"/>
          </w:tcPr>
          <w:p w14:paraId="449BC5E1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Средство, позволяющее оценить умение обучающегося письменно излагать суть поставленной проблемы, самостоятельно проводить анализ этой проблемы с использованием концепций и аналитического инструментария соответствующей дисциплины, делать выводы, обобщающие авторскую позицию по поставленной проблеме.</w:t>
            </w:r>
          </w:p>
        </w:tc>
        <w:tc>
          <w:tcPr>
            <w:tcW w:w="2342" w:type="dxa"/>
          </w:tcPr>
          <w:p w14:paraId="2703255A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Тематика эссе.</w:t>
            </w:r>
          </w:p>
        </w:tc>
      </w:tr>
      <w:tr w:rsidR="00DD1A19" w14:paraId="5407538F" w14:textId="77777777">
        <w:tc>
          <w:tcPr>
            <w:tcW w:w="2633" w:type="dxa"/>
          </w:tcPr>
          <w:p w14:paraId="686B4508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Творческое задание.</w:t>
            </w:r>
          </w:p>
        </w:tc>
        <w:tc>
          <w:tcPr>
            <w:tcW w:w="4403" w:type="dxa"/>
          </w:tcPr>
          <w:p w14:paraId="76441FFD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Частично регламентированное задание, имеющее нестандартное решение и позволяющее диагностировать умения, интегрировать знания различных областей, аргументировать собственную точку зрения. </w:t>
            </w:r>
          </w:p>
        </w:tc>
        <w:tc>
          <w:tcPr>
            <w:tcW w:w="2342" w:type="dxa"/>
          </w:tcPr>
          <w:p w14:paraId="2E8C362E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Темы индивидуальных творческих заданий.</w:t>
            </w:r>
          </w:p>
        </w:tc>
      </w:tr>
      <w:tr w:rsidR="00DD1A19" w14:paraId="254EA489" w14:textId="77777777">
        <w:tc>
          <w:tcPr>
            <w:tcW w:w="2633" w:type="dxa"/>
          </w:tcPr>
          <w:p w14:paraId="381D6E6A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Тренажёр.</w:t>
            </w:r>
          </w:p>
        </w:tc>
        <w:tc>
          <w:tcPr>
            <w:tcW w:w="4403" w:type="dxa"/>
          </w:tcPr>
          <w:p w14:paraId="5C21ADB3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средство, которое может быть использовано для демонстрации и контроля приобретенных обучающимся профессиональных навыков и умений по управлению конкретным материальным объектом.</w:t>
            </w:r>
          </w:p>
        </w:tc>
        <w:tc>
          <w:tcPr>
            <w:tcW w:w="2342" w:type="dxa"/>
          </w:tcPr>
          <w:p w14:paraId="13119A06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заданий для работы на тренажёре.</w:t>
            </w:r>
          </w:p>
        </w:tc>
      </w:tr>
      <w:tr w:rsidR="00DD1A19" w14:paraId="513C395C" w14:textId="77777777">
        <w:tc>
          <w:tcPr>
            <w:tcW w:w="2633" w:type="dxa"/>
          </w:tcPr>
          <w:p w14:paraId="550AD2C4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Виртуальный тренажёр</w:t>
            </w:r>
          </w:p>
        </w:tc>
        <w:tc>
          <w:tcPr>
            <w:tcW w:w="4403" w:type="dxa"/>
          </w:tcPr>
          <w:p w14:paraId="1B448F7C" w14:textId="77777777" w:rsidR="00DD1A19" w:rsidRDefault="00484D9F">
            <w:pPr>
              <w:pStyle w:val="Defaul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Виртуальный тренажер – это симуляция реального объекта в виртуальной среде, сценарий взаимодействия с ним заложен в программу обучения. Виртуальный тренажер обеспечивает работу и контроль умений обучающегося в режиме реального времени, за счёт полного погружения в искусственную реальность.</w:t>
            </w:r>
          </w:p>
        </w:tc>
        <w:tc>
          <w:tcPr>
            <w:tcW w:w="2342" w:type="dxa"/>
          </w:tcPr>
          <w:p w14:paraId="30413933" w14:textId="77777777" w:rsidR="00DD1A19" w:rsidRDefault="00484D9F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Комплект </w:t>
            </w:r>
            <w:proofErr w:type="gramStart"/>
            <w:r>
              <w:rPr>
                <w:rFonts w:ascii="Times New Roman" w:hAnsi="Times New Roman"/>
              </w:rPr>
              <w:t>заданий..</w:t>
            </w:r>
            <w:proofErr w:type="gramEnd"/>
          </w:p>
        </w:tc>
      </w:tr>
    </w:tbl>
    <w:p w14:paraId="0E71647A" w14:textId="77777777" w:rsidR="00DD1A19" w:rsidRDefault="00DD1A19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sectPr w:rsidR="00DD1A19">
      <w:pgSz w:w="11906" w:h="16838"/>
      <w:pgMar w:top="851" w:right="851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16CE6"/>
    <w:multiLevelType w:val="multilevel"/>
    <w:tmpl w:val="28D84F0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36633B8F"/>
    <w:multiLevelType w:val="multilevel"/>
    <w:tmpl w:val="4C3E73F0"/>
    <w:lvl w:ilvl="0">
      <w:start w:val="1"/>
      <w:numFmt w:val="bullet"/>
      <w:lvlText w:val="–"/>
      <w:lvlJc w:val="left"/>
      <w:pPr>
        <w:widowControl/>
        <w:ind w:left="862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158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30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02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74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46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18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90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622" w:hanging="360"/>
      </w:pPr>
      <w:rPr>
        <w:rFonts w:ascii="Wingdings" w:hAnsi="Wingdings"/>
      </w:rPr>
    </w:lvl>
  </w:abstractNum>
  <w:abstractNum w:abstractNumId="2" w15:restartNumberingAfterBreak="0">
    <w:nsid w:val="41230EBA"/>
    <w:multiLevelType w:val="multilevel"/>
    <w:tmpl w:val="6F80022E"/>
    <w:lvl w:ilvl="0">
      <w:start w:val="1"/>
      <w:numFmt w:val="bullet"/>
      <w:lvlText w:val="–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49ED5EFF"/>
    <w:multiLevelType w:val="multilevel"/>
    <w:tmpl w:val="716227EE"/>
    <w:lvl w:ilvl="0">
      <w:start w:val="1"/>
      <w:numFmt w:val="decimal"/>
      <w:lvlText w:val="%1."/>
      <w:lvlJc w:val="left"/>
      <w:pPr>
        <w:widowControl/>
        <w:ind w:left="502" w:hanging="360"/>
      </w:pPr>
    </w:lvl>
    <w:lvl w:ilvl="1">
      <w:start w:val="1"/>
      <w:numFmt w:val="decimal"/>
      <w:lvlText w:val="%1.%2."/>
      <w:lvlJc w:val="left"/>
      <w:pPr>
        <w:widowControl/>
        <w:ind w:left="720" w:hanging="720"/>
      </w:pPr>
    </w:lvl>
    <w:lvl w:ilvl="2">
      <w:start w:val="1"/>
      <w:numFmt w:val="decimal"/>
      <w:lvlText w:val="%1.%2.%3."/>
      <w:lvlJc w:val="left"/>
      <w:pPr>
        <w:widowControl/>
        <w:ind w:left="862" w:hanging="720"/>
      </w:pPr>
    </w:lvl>
    <w:lvl w:ilvl="3">
      <w:start w:val="1"/>
      <w:numFmt w:val="decimal"/>
      <w:lvlText w:val="%1.%2.%3.%4."/>
      <w:lvlJc w:val="left"/>
      <w:pPr>
        <w:widowControl/>
        <w:ind w:left="1222" w:hanging="1080"/>
      </w:pPr>
    </w:lvl>
    <w:lvl w:ilvl="4">
      <w:start w:val="1"/>
      <w:numFmt w:val="decimal"/>
      <w:lvlText w:val="%1.%2.%3.%4.%5."/>
      <w:lvlJc w:val="left"/>
      <w:pPr>
        <w:widowControl/>
        <w:ind w:left="1222" w:hanging="1080"/>
      </w:pPr>
    </w:lvl>
    <w:lvl w:ilvl="5">
      <w:start w:val="1"/>
      <w:numFmt w:val="decimal"/>
      <w:lvlText w:val="%1.%2.%3.%4.%5.%6."/>
      <w:lvlJc w:val="left"/>
      <w:pPr>
        <w:widowControl/>
        <w:ind w:left="1582" w:hanging="1440"/>
      </w:pPr>
    </w:lvl>
    <w:lvl w:ilvl="6">
      <w:start w:val="1"/>
      <w:numFmt w:val="decimal"/>
      <w:lvlText w:val="%1.%2.%3.%4.%5.%6.%7."/>
      <w:lvlJc w:val="left"/>
      <w:pPr>
        <w:widowControl/>
        <w:ind w:left="1942" w:hanging="1800"/>
      </w:pPr>
    </w:lvl>
    <w:lvl w:ilvl="7">
      <w:start w:val="1"/>
      <w:numFmt w:val="decimal"/>
      <w:lvlText w:val="%1.%2.%3.%4.%5.%6.%7.%8."/>
      <w:lvlJc w:val="left"/>
      <w:pPr>
        <w:widowControl/>
        <w:ind w:left="1942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302" w:hanging="2160"/>
      </w:pPr>
    </w:lvl>
  </w:abstractNum>
  <w:abstractNum w:abstractNumId="4" w15:restartNumberingAfterBreak="0">
    <w:nsid w:val="53B62634"/>
    <w:multiLevelType w:val="multilevel"/>
    <w:tmpl w:val="8A346904"/>
    <w:lvl w:ilvl="0">
      <w:start w:val="1"/>
      <w:numFmt w:val="bullet"/>
      <w:lvlText w:val="–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5" w15:restartNumberingAfterBreak="0">
    <w:nsid w:val="74E72590"/>
    <w:multiLevelType w:val="multilevel"/>
    <w:tmpl w:val="99EA25B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6" w15:restartNumberingAfterBreak="0">
    <w:nsid w:val="7A8B0B87"/>
    <w:multiLevelType w:val="multilevel"/>
    <w:tmpl w:val="C81C4EC6"/>
    <w:lvl w:ilvl="0">
      <w:start w:val="1"/>
      <w:numFmt w:val="bullet"/>
      <w:lvlText w:val="–"/>
      <w:lvlJc w:val="left"/>
      <w:pPr>
        <w:widowControl/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 w16cid:durableId="54279039">
    <w:abstractNumId w:val="3"/>
  </w:num>
  <w:num w:numId="2" w16cid:durableId="971711035">
    <w:abstractNumId w:val="2"/>
  </w:num>
  <w:num w:numId="3" w16cid:durableId="790368220">
    <w:abstractNumId w:val="4"/>
  </w:num>
  <w:num w:numId="4" w16cid:durableId="1542983479">
    <w:abstractNumId w:val="0"/>
  </w:num>
  <w:num w:numId="5" w16cid:durableId="1631325902">
    <w:abstractNumId w:val="6"/>
  </w:num>
  <w:num w:numId="6" w16cid:durableId="1138299948">
    <w:abstractNumId w:val="1"/>
  </w:num>
  <w:num w:numId="7" w16cid:durableId="567616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A19"/>
    <w:rsid w:val="00484D9F"/>
    <w:rsid w:val="00643E71"/>
    <w:rsid w:val="00CB4EF6"/>
    <w:rsid w:val="00DD1A19"/>
    <w:rsid w:val="00E64908"/>
    <w:rsid w:val="00EB169D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6FF7"/>
  <w15:docId w15:val="{689F3966-5619-4A51-883B-7F371C30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color w:val="000000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2258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Киселева</cp:lastModifiedBy>
  <cp:revision>3</cp:revision>
  <dcterms:created xsi:type="dcterms:W3CDTF">2026-06-04T07:14:00Z</dcterms:created>
  <dcterms:modified xsi:type="dcterms:W3CDTF">2026-09-29T11:47:00Z</dcterms:modified>
</cp:coreProperties>
</file>